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3E" w:rsidRDefault="0010493E" w:rsidP="0010493E">
      <w:pPr>
        <w:spacing w:after="54" w:line="240" w:lineRule="auto"/>
        <w:ind w:left="992" w:right="-15" w:hanging="10"/>
      </w:pPr>
      <w:r>
        <w:rPr>
          <w:rFonts w:ascii="Times New Roman" w:eastAsia="Times New Roman" w:hAnsi="Times New Roman" w:cs="Times New Roman"/>
          <w:b/>
          <w:sz w:val="28"/>
        </w:rPr>
        <w:t xml:space="preserve">REGIONAL ADMINISTRATION AND LOCAL GOVERNMENT </w:t>
      </w:r>
    </w:p>
    <w:p w:rsidR="0010493E" w:rsidRDefault="0010493E" w:rsidP="0010493E">
      <w:pPr>
        <w:spacing w:after="42" w:line="240" w:lineRule="auto"/>
        <w:ind w:left="10" w:right="-15" w:hanging="10"/>
        <w:jc w:val="center"/>
      </w:pPr>
      <w:r>
        <w:rPr>
          <w:rFonts w:ascii="Times New Roman" w:eastAsia="Times New Roman" w:hAnsi="Times New Roman" w:cs="Times New Roman"/>
          <w:b/>
          <w:sz w:val="28"/>
        </w:rPr>
        <w:t>KIBAKWE</w:t>
      </w:r>
      <w:r>
        <w:rPr>
          <w:rFonts w:ascii="Times New Roman" w:eastAsia="Times New Roman" w:hAnsi="Times New Roman" w:cs="Times New Roman"/>
          <w:b/>
          <w:sz w:val="28"/>
        </w:rPr>
        <w:t xml:space="preserve"> SECONDARY SCHOOL  </w:t>
      </w:r>
    </w:p>
    <w:p w:rsidR="0010493E" w:rsidRDefault="0010493E" w:rsidP="0010493E">
      <w:pPr>
        <w:spacing w:line="240" w:lineRule="auto"/>
        <w:jc w:val="center"/>
      </w:pPr>
      <w:r>
        <w:rPr>
          <w:rFonts w:ascii="Times New Roman" w:eastAsia="Times New Roman" w:hAnsi="Times New Roman" w:cs="Times New Roman"/>
          <w:b/>
          <w:sz w:val="28"/>
        </w:rPr>
        <w:t xml:space="preserve"> </w:t>
      </w:r>
    </w:p>
    <w:p w:rsidR="0010493E" w:rsidRDefault="0010493E" w:rsidP="0010493E">
      <w:pPr>
        <w:spacing w:after="42" w:line="240" w:lineRule="auto"/>
        <w:ind w:left="10" w:right="-15" w:hanging="10"/>
        <w:jc w:val="center"/>
      </w:pPr>
      <w:r>
        <w:rPr>
          <w:rFonts w:ascii="Times New Roman" w:eastAsia="Times New Roman" w:hAnsi="Times New Roman" w:cs="Times New Roman"/>
          <w:b/>
          <w:sz w:val="28"/>
        </w:rPr>
        <w:t>FORM FIVE – HOLIDAY PACKAGE 04</w:t>
      </w:r>
      <w:r>
        <w:rPr>
          <w:rFonts w:ascii="Times New Roman" w:eastAsia="Times New Roman" w:hAnsi="Times New Roman" w:cs="Times New Roman"/>
          <w:b/>
          <w:sz w:val="28"/>
        </w:rPr>
        <w:t xml:space="preserve">    </w:t>
      </w:r>
    </w:p>
    <w:p w:rsidR="0010493E" w:rsidRDefault="0010493E" w:rsidP="0010493E">
      <w:pPr>
        <w:spacing w:after="54" w:line="240" w:lineRule="auto"/>
        <w:ind w:left="-5" w:right="-15" w:hanging="10"/>
      </w:pPr>
      <w:r>
        <w:rPr>
          <w:rFonts w:ascii="Times New Roman" w:eastAsia="Times New Roman" w:hAnsi="Times New Roman" w:cs="Times New Roman"/>
          <w:b/>
          <w:sz w:val="28"/>
        </w:rPr>
        <w:t xml:space="preserve">Code: 113/1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      GEOGRAPHY 1 </w:t>
      </w:r>
    </w:p>
    <w:p w:rsidR="0010493E" w:rsidRDefault="0010493E" w:rsidP="0010493E">
      <w:pPr>
        <w:spacing w:after="13" w:line="240" w:lineRule="auto"/>
        <w:ind w:right="-15"/>
      </w:pPr>
    </w:p>
    <w:p w:rsidR="0010493E" w:rsidRDefault="0010493E" w:rsidP="0010493E">
      <w:pPr>
        <w:spacing w:line="240" w:lineRule="auto"/>
      </w:pPr>
      <w:r>
        <w:rPr>
          <w:noProof/>
        </w:rPr>
        <mc:AlternateContent>
          <mc:Choice Requires="wpg">
            <w:drawing>
              <wp:inline distT="0" distB="0" distL="0" distR="0" wp14:anchorId="044A5122" wp14:editId="32174079">
                <wp:extent cx="6382259" cy="56388"/>
                <wp:effectExtent l="0" t="0" r="0" b="0"/>
                <wp:docPr id="18108" name="Group 18108"/>
                <wp:cNvGraphicFramePr/>
                <a:graphic xmlns:a="http://schemas.openxmlformats.org/drawingml/2006/main">
                  <a:graphicData uri="http://schemas.microsoft.com/office/word/2010/wordprocessingGroup">
                    <wpg:wgp>
                      <wpg:cNvGrpSpPr/>
                      <wpg:grpSpPr>
                        <a:xfrm>
                          <a:off x="0" y="0"/>
                          <a:ext cx="6382259" cy="56388"/>
                          <a:chOff x="0" y="0"/>
                          <a:chExt cx="6382259" cy="56388"/>
                        </a:xfrm>
                      </wpg:grpSpPr>
                      <wps:wsp>
                        <wps:cNvPr id="23045" name="Shape 23045"/>
                        <wps:cNvSpPr/>
                        <wps:spPr>
                          <a:xfrm>
                            <a:off x="0" y="47244"/>
                            <a:ext cx="6382259" cy="9144"/>
                          </a:xfrm>
                          <a:custGeom>
                            <a:avLst/>
                            <a:gdLst/>
                            <a:ahLst/>
                            <a:cxnLst/>
                            <a:rect l="0" t="0" r="0" b="0"/>
                            <a:pathLst>
                              <a:path w="6382259" h="9144">
                                <a:moveTo>
                                  <a:pt x="0" y="0"/>
                                </a:moveTo>
                                <a:lnTo>
                                  <a:pt x="6382259" y="0"/>
                                </a:lnTo>
                                <a:lnTo>
                                  <a:pt x="638225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3046" name="Shape 23046"/>
                        <wps:cNvSpPr/>
                        <wps:spPr>
                          <a:xfrm>
                            <a:off x="0" y="0"/>
                            <a:ext cx="6382259" cy="38100"/>
                          </a:xfrm>
                          <a:custGeom>
                            <a:avLst/>
                            <a:gdLst/>
                            <a:ahLst/>
                            <a:cxnLst/>
                            <a:rect l="0" t="0" r="0" b="0"/>
                            <a:pathLst>
                              <a:path w="6382259" h="38100">
                                <a:moveTo>
                                  <a:pt x="0" y="0"/>
                                </a:moveTo>
                                <a:lnTo>
                                  <a:pt x="6382259" y="0"/>
                                </a:lnTo>
                                <a:lnTo>
                                  <a:pt x="6382259" y="38100"/>
                                </a:lnTo>
                                <a:lnTo>
                                  <a:pt x="0" y="381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4F2FF0C" id="Group 18108" o:spid="_x0000_s1026" style="width:502.55pt;height:4.45pt;mso-position-horizontal-relative:char;mso-position-vertical-relative:line" coordsize="6382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">
                <v:shape id="Shape 23045" o:spid="_x0000_s1027" style="position:absolute;top:472;width:63822;height:91;visibility:visible;mso-wrap-style:square;v-text-anchor:top" coordsize="63822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4o8gA&#10;AADeAAAADwAAAGRycy9kb3ducmV2LnhtbESPQWvCQBSE7wX/w/IEb3W3aotEVymlgVAoUiuot9fs&#10;M4lm36bZVdN/3xUKPQ4z8w0zX3a2FhdqfeVYw8NQgSDOnam40LD5TO+nIHxANlg7Jg0/5GG56N3N&#10;MTHuyh90WYdCRAj7BDWUITSJlD4vyaIfuoY4egfXWgxRtoU0LV4j3NZypNSTtFhxXCixoZeS8tP6&#10;bDWcs+LtfWu+dul3djxM3CpV+9da60G/e56BCNSF//BfOzMaRmM1eYTb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qzijyAAAAN4AAAAPAAAAAAAAAAAAAAAAAJgCAABk&#10;cnMvZG93bnJldi54bWxQSwUGAAAAAAQABAD1AAAAjQMAAAAA&#10;" path="m,l6382259,r,9144l,9144,,e" fillcolor="black" stroked="f" strokeweight="0">
                  <v:stroke miterlimit="83231f" joinstyle="miter"/>
                  <v:path arrowok="t" textboxrect="0,0,6382259,9144"/>
                </v:shape>
                <v:shape id="Shape 23046" o:spid="_x0000_s1028" style="position:absolute;width:63822;height:381;visibility:visible;mso-wrap-style:square;v-text-anchor:top" coordsize="638225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cYMkA&#10;AADeAAAADwAAAGRycy9kb3ducmV2LnhtbESPT2vCQBTE74LfYXmF3symKmKjq0iLrVSR+qcHb4/s&#10;axKSfRuyW4399N2C4HGYmd8w03lrKnGmxhWWFTxFMQji1OqCMwXHw7I3BuE8ssbKMim4koP5rNuZ&#10;YqLthXd03vtMBAi7BBXk3teJlC7NyaCLbE0cvG/bGPRBNpnUDV4C3FSyH8cjabDgsJBjTS85peX+&#10;xygo0832+b1cv+HX6+okT58fx90vKvX40C4mIDy1/h6+tVdaQX8QD0fwfydcATn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QMcYMkAAADeAAAADwAAAAAAAAAAAAAAAACYAgAA&#10;ZHJzL2Rvd25yZXYueG1sUEsFBgAAAAAEAAQA9QAAAI4DAAAAAA==&#10;" path="m,l6382259,r,38100l,38100,,e" fillcolor="black" stroked="f" strokeweight="0">
                  <v:stroke miterlimit="83231f" joinstyle="miter"/>
                  <v:path arrowok="t" textboxrect="0,0,6382259,38100"/>
                </v:shape>
                <w10:anchorlock/>
              </v:group>
            </w:pict>
          </mc:Fallback>
        </mc:AlternateContent>
      </w:r>
    </w:p>
    <w:p w:rsidR="0010493E" w:rsidRDefault="0010493E" w:rsidP="0010493E">
      <w:pPr>
        <w:spacing w:after="41" w:line="240" w:lineRule="auto"/>
        <w:ind w:left="-5" w:right="-15" w:hanging="10"/>
      </w:pPr>
      <w:r>
        <w:rPr>
          <w:rFonts w:ascii="Times New Roman" w:eastAsia="Times New Roman" w:hAnsi="Times New Roman" w:cs="Times New Roman"/>
          <w:b/>
          <w:sz w:val="24"/>
        </w:rPr>
        <w:t xml:space="preserve">Instructions: </w:t>
      </w:r>
      <w:r>
        <w:rPr>
          <w:rFonts w:ascii="Times New Roman" w:eastAsia="Times New Roman" w:hAnsi="Times New Roman" w:cs="Times New Roman"/>
          <w:b/>
          <w:i/>
          <w:sz w:val="24"/>
        </w:rPr>
        <w:t xml:space="preserve">Answer all questions </w:t>
      </w:r>
    </w:p>
    <w:p w:rsidR="0010493E" w:rsidRDefault="0010493E" w:rsidP="0010493E">
      <w:pPr>
        <w:spacing w:after="41" w:line="240" w:lineRule="auto"/>
      </w:pPr>
      <w:r>
        <w:rPr>
          <w:rFonts w:ascii="Times New Roman" w:eastAsia="Times New Roman" w:hAnsi="Times New Roman" w:cs="Times New Roman"/>
          <w:b/>
          <w:i/>
          <w:sz w:val="24"/>
        </w:rPr>
        <w:t xml:space="preserve"> </w:t>
      </w:r>
    </w:p>
    <w:p w:rsidR="0010493E" w:rsidRDefault="0010493E" w:rsidP="0010493E">
      <w:pPr>
        <w:spacing w:after="205" w:line="246" w:lineRule="auto"/>
        <w:ind w:left="720" w:right="14" w:hanging="360"/>
      </w:pPr>
      <w:r>
        <w:rPr>
          <w:rFonts w:ascii="Times New Roman" w:eastAsia="Times New Roman" w:hAnsi="Times New Roman" w:cs="Times New Roman"/>
          <w:sz w:val="24"/>
        </w:rPr>
        <w:t>01.</w:t>
      </w:r>
      <w:r>
        <w:rPr>
          <w:rFonts w:ascii="Arial" w:eastAsia="Arial" w:hAnsi="Arial" w:cs="Arial"/>
          <w:sz w:val="24"/>
        </w:rPr>
        <w:t xml:space="preserve"> </w:t>
      </w:r>
      <w:r>
        <w:rPr>
          <w:rFonts w:ascii="Times New Roman" w:eastAsia="Times New Roman" w:hAnsi="Times New Roman" w:cs="Times New Roman"/>
          <w:sz w:val="24"/>
        </w:rPr>
        <w:t xml:space="preserve">(a) Choose any three (3) statistical measures and for each describe its four (4) characteristics. (b) The following table shows the number of villagers at Rondo village who have been registered in the national voters’ registration system. Study it carefully and answer the question that follow. </w:t>
      </w:r>
    </w:p>
    <w:tbl>
      <w:tblPr>
        <w:tblStyle w:val="TableGrid"/>
        <w:tblW w:w="5492" w:type="dxa"/>
        <w:tblInd w:w="1800" w:type="dxa"/>
        <w:tblCellMar>
          <w:top w:w="0" w:type="dxa"/>
          <w:left w:w="660" w:type="dxa"/>
          <w:bottom w:w="0" w:type="dxa"/>
          <w:right w:w="115" w:type="dxa"/>
        </w:tblCellMar>
        <w:tblLook w:val="04A0" w:firstRow="1" w:lastRow="0" w:firstColumn="1" w:lastColumn="0" w:noHBand="0" w:noVBand="1"/>
      </w:tblPr>
      <w:tblGrid>
        <w:gridCol w:w="2880"/>
        <w:gridCol w:w="2612"/>
      </w:tblGrid>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b/>
              </w:rPr>
              <w:t xml:space="preserve">Age groups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r>
              <w:rPr>
                <w:rFonts w:ascii="Times New Roman" w:eastAsia="Times New Roman" w:hAnsi="Times New Roman" w:cs="Times New Roman"/>
                <w:b/>
              </w:rPr>
              <w:t xml:space="preserve">Number of voters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20-24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20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25-29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11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30-34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14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35-39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13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40-44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11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45-49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10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50-54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7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55-59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8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60-64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10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65-69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9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70-74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5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75-79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4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80-84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7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85-89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8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90-94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6 </w:t>
            </w:r>
          </w:p>
        </w:tc>
      </w:tr>
      <w:tr w:rsidR="0010493E" w:rsidTr="00EC373D">
        <w:trPr>
          <w:trHeight w:val="264"/>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95-99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3 </w:t>
            </w:r>
          </w:p>
        </w:tc>
      </w:tr>
      <w:tr w:rsidR="0010493E" w:rsidTr="00EC373D">
        <w:trPr>
          <w:trHeight w:val="262"/>
        </w:trPr>
        <w:tc>
          <w:tcPr>
            <w:tcW w:w="2881"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100+ </w:t>
            </w:r>
          </w:p>
        </w:tc>
        <w:tc>
          <w:tcPr>
            <w:tcW w:w="2612" w:type="dxa"/>
            <w:tcBorders>
              <w:top w:val="single" w:sz="4" w:space="0" w:color="000000"/>
              <w:left w:val="single" w:sz="4" w:space="0" w:color="000000"/>
              <w:bottom w:val="single" w:sz="4" w:space="0" w:color="000000"/>
              <w:right w:val="single" w:sz="4" w:space="0" w:color="000000"/>
            </w:tcBorders>
          </w:tcPr>
          <w:p w:rsidR="0010493E" w:rsidRDefault="0010493E" w:rsidP="00EC373D">
            <w:pPr>
              <w:jc w:val="center"/>
            </w:pPr>
            <w:r>
              <w:rPr>
                <w:rFonts w:ascii="Times New Roman" w:eastAsia="Times New Roman" w:hAnsi="Times New Roman" w:cs="Times New Roman"/>
              </w:rPr>
              <w:t xml:space="preserve">4 </w:t>
            </w:r>
          </w:p>
        </w:tc>
      </w:tr>
    </w:tbl>
    <w:p w:rsidR="0010493E" w:rsidRDefault="0010493E" w:rsidP="0010493E">
      <w:pPr>
        <w:numPr>
          <w:ilvl w:val="0"/>
          <w:numId w:val="1"/>
        </w:numPr>
        <w:spacing w:after="14" w:line="246" w:lineRule="auto"/>
        <w:ind w:right="14" w:hanging="720"/>
      </w:pPr>
      <w:r>
        <w:rPr>
          <w:rFonts w:ascii="Times New Roman" w:eastAsia="Times New Roman" w:hAnsi="Times New Roman" w:cs="Times New Roman"/>
          <w:sz w:val="24"/>
        </w:rPr>
        <w:t xml:space="preserve">Present the above data in a population pyramid. </w:t>
      </w:r>
    </w:p>
    <w:p w:rsidR="0010493E" w:rsidRDefault="0010493E" w:rsidP="0010493E">
      <w:pPr>
        <w:numPr>
          <w:ilvl w:val="0"/>
          <w:numId w:val="1"/>
        </w:numPr>
        <w:spacing w:after="14" w:line="246" w:lineRule="auto"/>
        <w:ind w:right="14" w:hanging="720"/>
      </w:pPr>
      <w:r>
        <w:rPr>
          <w:rFonts w:ascii="Times New Roman" w:eastAsia="Times New Roman" w:hAnsi="Times New Roman" w:cs="Times New Roman"/>
          <w:sz w:val="24"/>
        </w:rPr>
        <w:t xml:space="preserve">Outline three (3) merits and three (3) demerits of this method. </w:t>
      </w:r>
    </w:p>
    <w:p w:rsidR="0010493E" w:rsidRDefault="0010493E" w:rsidP="0010493E">
      <w:pPr>
        <w:numPr>
          <w:ilvl w:val="0"/>
          <w:numId w:val="1"/>
        </w:numPr>
        <w:spacing w:after="14" w:line="246" w:lineRule="auto"/>
        <w:ind w:right="14" w:hanging="720"/>
      </w:pPr>
      <w:bookmarkStart w:id="0" w:name="_GoBack"/>
      <w:bookmarkEnd w:id="0"/>
      <w:r>
        <w:rPr>
          <w:rFonts w:ascii="Times New Roman" w:eastAsia="Times New Roman" w:hAnsi="Times New Roman" w:cs="Times New Roman"/>
          <w:sz w:val="24"/>
        </w:rPr>
        <w:t xml:space="preserve">Using the age groups ranging from </w:t>
      </w:r>
      <w:r>
        <w:rPr>
          <w:rFonts w:ascii="Times New Roman" w:eastAsia="Times New Roman" w:hAnsi="Times New Roman" w:cs="Times New Roman"/>
          <w:i/>
          <w:sz w:val="24"/>
        </w:rPr>
        <w:t>20-24 to 45-49</w:t>
      </w:r>
      <w:r>
        <w:rPr>
          <w:rFonts w:ascii="Times New Roman" w:eastAsia="Times New Roman" w:hAnsi="Times New Roman" w:cs="Times New Roman"/>
          <w:sz w:val="24"/>
        </w:rPr>
        <w:t xml:space="preserve"> from the table above, calculate the following: mean, mode, median, range and standard deviation. </w:t>
      </w:r>
    </w:p>
    <w:p w:rsidR="0010493E" w:rsidRDefault="0010493E" w:rsidP="0010493E">
      <w:pPr>
        <w:spacing w:after="14" w:line="246" w:lineRule="auto"/>
        <w:ind w:left="370" w:right="14" w:hanging="10"/>
      </w:pPr>
      <w:r>
        <w:rPr>
          <w:rFonts w:ascii="Times New Roman" w:eastAsia="Times New Roman" w:hAnsi="Times New Roman" w:cs="Times New Roman"/>
          <w:sz w:val="24"/>
        </w:rPr>
        <w:t>02.</w:t>
      </w:r>
      <w:r>
        <w:rPr>
          <w:rFonts w:ascii="Arial" w:eastAsia="Arial" w:hAnsi="Arial" w:cs="Arial"/>
          <w:sz w:val="24"/>
        </w:rPr>
        <w:t xml:space="preserve"> </w:t>
      </w:r>
      <w:r>
        <w:rPr>
          <w:rFonts w:ascii="Times New Roman" w:eastAsia="Times New Roman" w:hAnsi="Times New Roman" w:cs="Times New Roman"/>
          <w:sz w:val="24"/>
        </w:rPr>
        <w:t xml:space="preserve">With the aid of diagram, describe the following concepts as used in surveying. </w:t>
      </w:r>
    </w:p>
    <w:p w:rsidR="0010493E" w:rsidRDefault="0010493E" w:rsidP="0010493E">
      <w:pPr>
        <w:numPr>
          <w:ilvl w:val="0"/>
          <w:numId w:val="2"/>
        </w:numPr>
        <w:spacing w:after="14" w:line="246" w:lineRule="auto"/>
        <w:ind w:right="14" w:hanging="360"/>
      </w:pPr>
      <w:r>
        <w:rPr>
          <w:rFonts w:ascii="Times New Roman" w:eastAsia="Times New Roman" w:hAnsi="Times New Roman" w:cs="Times New Roman"/>
          <w:sz w:val="24"/>
        </w:rPr>
        <w:t xml:space="preserve">Radiation  </w:t>
      </w:r>
      <w:r>
        <w:rPr>
          <w:rFonts w:ascii="Times New Roman" w:eastAsia="Times New Roman" w:hAnsi="Times New Roman" w:cs="Times New Roman"/>
          <w:sz w:val="24"/>
        </w:rPr>
        <w:tab/>
        <w:t>(c)</w:t>
      </w:r>
      <w:r>
        <w:rPr>
          <w:rFonts w:ascii="Arial" w:eastAsia="Arial" w:hAnsi="Arial" w:cs="Arial"/>
          <w:sz w:val="24"/>
        </w:rPr>
        <w:t xml:space="preserve"> </w:t>
      </w:r>
      <w:r>
        <w:rPr>
          <w:rFonts w:ascii="Times New Roman" w:eastAsia="Times New Roman" w:hAnsi="Times New Roman" w:cs="Times New Roman"/>
          <w:sz w:val="24"/>
        </w:rPr>
        <w:t xml:space="preserve">Resection  </w:t>
      </w:r>
    </w:p>
    <w:p w:rsidR="0010493E" w:rsidRDefault="0010493E" w:rsidP="0010493E">
      <w:pPr>
        <w:numPr>
          <w:ilvl w:val="0"/>
          <w:numId w:val="2"/>
        </w:numPr>
        <w:spacing w:after="14" w:line="246" w:lineRule="auto"/>
        <w:ind w:right="14" w:hanging="360"/>
      </w:pPr>
      <w:r>
        <w:rPr>
          <w:rFonts w:ascii="Times New Roman" w:eastAsia="Times New Roman" w:hAnsi="Times New Roman" w:cs="Times New Roman"/>
          <w:sz w:val="24"/>
        </w:rPr>
        <w:t xml:space="preserve">Intersection  </w:t>
      </w:r>
      <w:r>
        <w:rPr>
          <w:rFonts w:ascii="Times New Roman" w:eastAsia="Times New Roman" w:hAnsi="Times New Roman" w:cs="Times New Roman"/>
          <w:sz w:val="24"/>
        </w:rPr>
        <w:tab/>
        <w:t>(d)</w:t>
      </w:r>
      <w:r>
        <w:rPr>
          <w:rFonts w:ascii="Arial" w:eastAsia="Arial" w:hAnsi="Arial" w:cs="Arial"/>
          <w:sz w:val="24"/>
        </w:rPr>
        <w:t xml:space="preserve"> </w:t>
      </w:r>
      <w:r>
        <w:rPr>
          <w:rFonts w:ascii="Times New Roman" w:eastAsia="Times New Roman" w:hAnsi="Times New Roman" w:cs="Times New Roman"/>
          <w:sz w:val="24"/>
        </w:rPr>
        <w:t xml:space="preserve">Traversing  </w:t>
      </w:r>
    </w:p>
    <w:p w:rsidR="0010493E" w:rsidRDefault="0010493E" w:rsidP="0010493E">
      <w:pPr>
        <w:spacing w:after="14" w:line="246" w:lineRule="auto"/>
        <w:ind w:left="720" w:right="14" w:hanging="360"/>
      </w:pPr>
      <w:r>
        <w:rPr>
          <w:rFonts w:ascii="Times New Roman" w:eastAsia="Times New Roman" w:hAnsi="Times New Roman" w:cs="Times New Roman"/>
          <w:sz w:val="24"/>
        </w:rPr>
        <w:t>03.</w:t>
      </w:r>
      <w:r>
        <w:rPr>
          <w:rFonts w:ascii="Arial" w:eastAsia="Arial" w:hAnsi="Arial" w:cs="Arial"/>
          <w:sz w:val="24"/>
        </w:rPr>
        <w:t xml:space="preserve"> </w:t>
      </w:r>
      <w:r>
        <w:rPr>
          <w:rFonts w:ascii="Times New Roman" w:eastAsia="Times New Roman" w:hAnsi="Times New Roman" w:cs="Times New Roman"/>
          <w:sz w:val="24"/>
        </w:rPr>
        <w:t xml:space="preserve">With the aid of diagrams, describe the features formed by combined effects of fluvial erosion and deposition in desert areas. </w:t>
      </w:r>
    </w:p>
    <w:p w:rsidR="0010493E" w:rsidRDefault="0010493E" w:rsidP="0010493E">
      <w:pPr>
        <w:spacing w:after="14" w:line="246" w:lineRule="auto"/>
        <w:ind w:left="370" w:right="14" w:hanging="10"/>
      </w:pPr>
      <w:r>
        <w:rPr>
          <w:rFonts w:ascii="Times New Roman" w:eastAsia="Times New Roman" w:hAnsi="Times New Roman" w:cs="Times New Roman"/>
          <w:sz w:val="24"/>
        </w:rPr>
        <w:t>04.</w:t>
      </w:r>
      <w:r>
        <w:rPr>
          <w:rFonts w:ascii="Arial" w:eastAsia="Arial" w:hAnsi="Arial" w:cs="Arial"/>
          <w:sz w:val="24"/>
        </w:rPr>
        <w:t xml:space="preserve"> </w:t>
      </w:r>
      <w:r>
        <w:rPr>
          <w:rFonts w:ascii="Times New Roman" w:eastAsia="Times New Roman" w:hAnsi="Times New Roman" w:cs="Times New Roman"/>
          <w:sz w:val="24"/>
        </w:rPr>
        <w:t xml:space="preserve">Explain the concept of graded profile of a river. </w:t>
      </w:r>
    </w:p>
    <w:p w:rsidR="0010493E" w:rsidRDefault="0010493E" w:rsidP="0010493E">
      <w:pPr>
        <w:spacing w:after="14" w:line="246" w:lineRule="auto"/>
        <w:ind w:left="370" w:right="14" w:hanging="10"/>
      </w:pPr>
      <w:r>
        <w:rPr>
          <w:rFonts w:ascii="Times New Roman" w:eastAsia="Times New Roman" w:hAnsi="Times New Roman" w:cs="Times New Roman"/>
          <w:sz w:val="24"/>
        </w:rPr>
        <w:t>05.</w:t>
      </w:r>
      <w:r>
        <w:rPr>
          <w:rFonts w:ascii="Arial" w:eastAsia="Arial" w:hAnsi="Arial" w:cs="Arial"/>
          <w:sz w:val="24"/>
        </w:rPr>
        <w:t xml:space="preserve"> </w:t>
      </w:r>
      <w:r>
        <w:rPr>
          <w:rFonts w:ascii="Times New Roman" w:eastAsia="Times New Roman" w:hAnsi="Times New Roman" w:cs="Times New Roman"/>
          <w:sz w:val="24"/>
        </w:rPr>
        <w:t xml:space="preserve">Clearly explain the theories for the occurrence of glaciers in the World. </w:t>
      </w:r>
    </w:p>
    <w:p w:rsidR="0010493E" w:rsidRDefault="0010493E" w:rsidP="0010493E">
      <w:pPr>
        <w:spacing w:after="14" w:line="246" w:lineRule="auto"/>
        <w:ind w:left="720" w:right="14" w:hanging="360"/>
      </w:pPr>
      <w:r>
        <w:rPr>
          <w:rFonts w:ascii="Times New Roman" w:eastAsia="Times New Roman" w:hAnsi="Times New Roman" w:cs="Times New Roman"/>
          <w:sz w:val="24"/>
        </w:rPr>
        <w:lastRenderedPageBreak/>
        <w:t>06.</w:t>
      </w:r>
      <w:r>
        <w:rPr>
          <w:rFonts w:ascii="Arial" w:eastAsia="Arial" w:hAnsi="Arial" w:cs="Arial"/>
          <w:sz w:val="24"/>
        </w:rPr>
        <w:t xml:space="preserve"> </w:t>
      </w:r>
      <w:r>
        <w:rPr>
          <w:rFonts w:ascii="Times New Roman" w:eastAsia="Times New Roman" w:hAnsi="Times New Roman" w:cs="Times New Roman"/>
          <w:sz w:val="24"/>
        </w:rPr>
        <w:t xml:space="preserve">Describe the drainage systems associated with lithological and geomorphological structure of an area. </w:t>
      </w:r>
    </w:p>
    <w:p w:rsidR="0010493E" w:rsidRDefault="0010493E" w:rsidP="0010493E">
      <w:pPr>
        <w:spacing w:after="314" w:line="246" w:lineRule="auto"/>
        <w:ind w:left="720" w:right="14" w:hanging="360"/>
      </w:pPr>
      <w:r>
        <w:rPr>
          <w:rFonts w:ascii="Times New Roman" w:eastAsia="Times New Roman" w:hAnsi="Times New Roman" w:cs="Times New Roman"/>
          <w:sz w:val="24"/>
        </w:rPr>
        <w:t>07.</w:t>
      </w:r>
      <w:r>
        <w:rPr>
          <w:rFonts w:ascii="Arial" w:eastAsia="Arial" w:hAnsi="Arial" w:cs="Arial"/>
          <w:sz w:val="24"/>
        </w:rPr>
        <w:t xml:space="preserve"> </w:t>
      </w:r>
      <w:r>
        <w:rPr>
          <w:rFonts w:ascii="Times New Roman" w:eastAsia="Times New Roman" w:hAnsi="Times New Roman" w:cs="Times New Roman"/>
          <w:sz w:val="24"/>
        </w:rPr>
        <w:t xml:space="preserve">Describe the principle evidences of continental drift associated with biology, geomorphology and geology of African continent. </w:t>
      </w:r>
    </w:p>
    <w:p w:rsidR="00CA0A56" w:rsidRDefault="00CA0A56"/>
    <w:sectPr w:rsidR="00CA0A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E8" w:rsidRDefault="005F62E8" w:rsidP="0010493E">
      <w:pPr>
        <w:spacing w:line="240" w:lineRule="auto"/>
      </w:pPr>
      <w:r>
        <w:separator/>
      </w:r>
    </w:p>
  </w:endnote>
  <w:endnote w:type="continuationSeparator" w:id="0">
    <w:p w:rsidR="005F62E8" w:rsidRDefault="005F62E8" w:rsidP="00104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044479"/>
      <w:docPartObj>
        <w:docPartGallery w:val="Page Numbers (Bottom of Page)"/>
        <w:docPartUnique/>
      </w:docPartObj>
    </w:sdtPr>
    <w:sdtEndPr>
      <w:rPr>
        <w:noProof/>
      </w:rPr>
    </w:sdtEndPr>
    <w:sdtContent>
      <w:p w:rsidR="0010493E" w:rsidRDefault="001049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493E" w:rsidRDefault="00104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E8" w:rsidRDefault="005F62E8" w:rsidP="0010493E">
      <w:pPr>
        <w:spacing w:line="240" w:lineRule="auto"/>
      </w:pPr>
      <w:r>
        <w:separator/>
      </w:r>
    </w:p>
  </w:footnote>
  <w:footnote w:type="continuationSeparator" w:id="0">
    <w:p w:rsidR="005F62E8" w:rsidRDefault="005F62E8" w:rsidP="001049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636C7"/>
    <w:multiLevelType w:val="hybridMultilevel"/>
    <w:tmpl w:val="42B441D0"/>
    <w:lvl w:ilvl="0" w:tplc="463E4CEC">
      <w:start w:val="1"/>
      <w:numFmt w:val="lowerLetter"/>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D048CD8">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8F4C526">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CEFD06">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5C9DB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B582038">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88E32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8AD308">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D08641A">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6831673E"/>
    <w:multiLevelType w:val="hybridMultilevel"/>
    <w:tmpl w:val="F8DCC6D2"/>
    <w:lvl w:ilvl="0" w:tplc="DCE85204">
      <w:start w:val="1"/>
      <w:numFmt w:val="lowerRoman"/>
      <w:lvlText w:val="(%1)"/>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F2F998">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922600">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1876DC">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103250">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E209BE">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5C51F4">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F29324">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46D33C">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3E"/>
    <w:rsid w:val="0010493E"/>
    <w:rsid w:val="005F62E8"/>
    <w:rsid w:val="00CA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B5ED2-9A36-4DB7-BE6B-85AF5592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93E"/>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0493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0493E"/>
    <w:pPr>
      <w:tabs>
        <w:tab w:val="center" w:pos="4680"/>
        <w:tab w:val="right" w:pos="9360"/>
      </w:tabs>
      <w:spacing w:line="240" w:lineRule="auto"/>
    </w:pPr>
  </w:style>
  <w:style w:type="character" w:customStyle="1" w:styleId="HeaderChar">
    <w:name w:val="Header Char"/>
    <w:basedOn w:val="DefaultParagraphFont"/>
    <w:link w:val="Header"/>
    <w:uiPriority w:val="99"/>
    <w:rsid w:val="0010493E"/>
    <w:rPr>
      <w:rFonts w:ascii="Calibri" w:eastAsia="Calibri" w:hAnsi="Calibri" w:cs="Calibri"/>
      <w:color w:val="000000"/>
    </w:rPr>
  </w:style>
  <w:style w:type="paragraph" w:styleId="Footer">
    <w:name w:val="footer"/>
    <w:basedOn w:val="Normal"/>
    <w:link w:val="FooterChar"/>
    <w:uiPriority w:val="99"/>
    <w:unhideWhenUsed/>
    <w:rsid w:val="0010493E"/>
    <w:pPr>
      <w:tabs>
        <w:tab w:val="center" w:pos="4680"/>
        <w:tab w:val="right" w:pos="9360"/>
      </w:tabs>
      <w:spacing w:line="240" w:lineRule="auto"/>
    </w:pPr>
  </w:style>
  <w:style w:type="character" w:customStyle="1" w:styleId="FooterChar">
    <w:name w:val="Footer Char"/>
    <w:basedOn w:val="DefaultParagraphFont"/>
    <w:link w:val="Footer"/>
    <w:uiPriority w:val="99"/>
    <w:rsid w:val="0010493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Heaven</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2020-05-17T20:44:00Z</dcterms:created>
  <dcterms:modified xsi:type="dcterms:W3CDTF">2020-05-17T20:46:00Z</dcterms:modified>
</cp:coreProperties>
</file>